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AC" w:rsidRDefault="00F560AC" w:rsidP="00F560AC">
      <w:pPr>
        <w:outlineLvl w:val="0"/>
        <w:rPr>
          <w:bCs/>
          <w:sz w:val="28"/>
        </w:rPr>
      </w:pPr>
      <w:r>
        <w:rPr>
          <w:bCs/>
          <w:sz w:val="28"/>
        </w:rPr>
        <w:t>Работодатель                                                               Председатель работников</w:t>
      </w:r>
    </w:p>
    <w:p w:rsidR="00F560AC" w:rsidRDefault="00F560AC" w:rsidP="00F560AC">
      <w:pPr>
        <w:outlineLvl w:val="0"/>
        <w:rPr>
          <w:bCs/>
          <w:sz w:val="28"/>
        </w:rPr>
      </w:pPr>
      <w:r>
        <w:rPr>
          <w:bCs/>
          <w:sz w:val="28"/>
        </w:rPr>
        <w:t>Директор МКОУ                                                            первичной профсоюзной</w:t>
      </w:r>
    </w:p>
    <w:p w:rsidR="00F560AC" w:rsidRDefault="00F560AC" w:rsidP="00F560AC">
      <w:pPr>
        <w:outlineLvl w:val="0"/>
        <w:rPr>
          <w:bCs/>
          <w:sz w:val="28"/>
        </w:rPr>
      </w:pPr>
      <w:r>
        <w:rPr>
          <w:bCs/>
          <w:sz w:val="28"/>
        </w:rPr>
        <w:t>«Курушская СОШ №2»                                             организации МКОУ</w:t>
      </w:r>
    </w:p>
    <w:p w:rsidR="00F560AC" w:rsidRDefault="00F560AC" w:rsidP="00F560AC">
      <w:pPr>
        <w:outlineLvl w:val="0"/>
        <w:rPr>
          <w:bCs/>
          <w:sz w:val="28"/>
        </w:rPr>
      </w:pPr>
      <w:r>
        <w:rPr>
          <w:bCs/>
          <w:sz w:val="28"/>
        </w:rPr>
        <w:t>__________С.М.Юсупова                                       «Курушская СОШ №2»</w:t>
      </w:r>
    </w:p>
    <w:p w:rsidR="00E1046E" w:rsidRPr="009365B2" w:rsidRDefault="00F560AC" w:rsidP="00F560AC">
      <w:pPr>
        <w:outlineLvl w:val="0"/>
        <w:rPr>
          <w:bCs/>
          <w:i/>
        </w:rPr>
      </w:pPr>
      <w:r>
        <w:rPr>
          <w:bCs/>
          <w:sz w:val="28"/>
        </w:rPr>
        <w:t>____  ____   2022г.</w:t>
      </w:r>
      <w:r w:rsidR="00370C6A"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                           ________Ш.Н.Алиева</w:t>
      </w:r>
    </w:p>
    <w:p w:rsidR="002B634F" w:rsidRPr="009365B2" w:rsidRDefault="00F560AC" w:rsidP="00F560AC">
      <w:pPr>
        <w:jc w:val="both"/>
      </w:pPr>
      <w:r>
        <w:t xml:space="preserve">                                                                                             _____   _______     2022г.</w:t>
      </w: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  <w:r w:rsidR="00283AE4">
        <w:rPr>
          <w:b/>
        </w:rPr>
        <w:t xml:space="preserve"> </w:t>
      </w:r>
    </w:p>
    <w:p w:rsidR="00F560AC" w:rsidRDefault="00F560AC" w:rsidP="00C869CE">
      <w:pPr>
        <w:jc w:val="center"/>
        <w:rPr>
          <w:b/>
        </w:rPr>
      </w:pPr>
    </w:p>
    <w:p w:rsidR="00283AE4" w:rsidRDefault="00283AE4" w:rsidP="00F560AC">
      <w:pPr>
        <w:spacing w:line="360" w:lineRule="auto"/>
        <w:jc w:val="center"/>
        <w:rPr>
          <w:b/>
        </w:rPr>
      </w:pPr>
      <w:r>
        <w:rPr>
          <w:b/>
        </w:rPr>
        <w:t>Муниципал</w:t>
      </w:r>
      <w:r w:rsidR="00F560AC">
        <w:rPr>
          <w:b/>
        </w:rPr>
        <w:t>ьного казённого образовательного учреждения</w:t>
      </w:r>
    </w:p>
    <w:p w:rsidR="00F560AC" w:rsidRPr="009365B2" w:rsidRDefault="00F560AC" w:rsidP="00F560AC">
      <w:pPr>
        <w:spacing w:line="360" w:lineRule="auto"/>
        <w:jc w:val="center"/>
        <w:rPr>
          <w:b/>
        </w:rPr>
      </w:pPr>
      <w:r>
        <w:rPr>
          <w:b/>
        </w:rPr>
        <w:t>«Курушская средняя общеобразовательного школа №2 им.Я.С.Аскандарова»</w:t>
      </w: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F560AC" w:rsidP="00C869CE">
      <w:pPr>
        <w:jc w:val="center"/>
        <w:rPr>
          <w:b/>
        </w:rPr>
      </w:pPr>
      <w:r>
        <w:rPr>
          <w:b/>
        </w:rPr>
        <w:t>на 2023 /</w:t>
      </w:r>
      <w:r w:rsidR="00AE7962" w:rsidRPr="009365B2">
        <w:rPr>
          <w:b/>
        </w:rPr>
        <w:t xml:space="preserve"> 20</w:t>
      </w:r>
      <w:r w:rsidR="00032C6E">
        <w:rPr>
          <w:b/>
        </w:rPr>
        <w:t>25</w:t>
      </w:r>
      <w:r w:rsidR="00824412" w:rsidRPr="009365B2">
        <w:rPr>
          <w:b/>
        </w:rPr>
        <w:t>год</w:t>
      </w:r>
      <w:r w:rsidR="00E1046E" w:rsidRPr="009365B2">
        <w:rPr>
          <w:b/>
        </w:rPr>
        <w:t>(ы)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301F7E" w:rsidRPr="009365B2" w:rsidRDefault="00301F7E" w:rsidP="00F560AC"/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370C6A" w:rsidRDefault="00E1046E" w:rsidP="00C869CE">
      <w:pPr>
        <w:jc w:val="center"/>
        <w:rPr>
          <w:b/>
          <w:u w:val="single"/>
        </w:rPr>
      </w:pPr>
      <w:r w:rsidRPr="009365B2">
        <w:t>в органе по труду_</w:t>
      </w:r>
      <w:r w:rsidR="00370C6A">
        <w:t xml:space="preserve"> </w:t>
      </w:r>
      <w:r w:rsidR="00370C6A" w:rsidRPr="00370C6A">
        <w:rPr>
          <w:b/>
          <w:u w:val="single"/>
        </w:rPr>
        <w:t>ГКУ</w:t>
      </w:r>
      <w:r w:rsidR="00370C6A">
        <w:rPr>
          <w:b/>
          <w:u w:val="single"/>
        </w:rPr>
        <w:t xml:space="preserve"> </w:t>
      </w:r>
      <w:r w:rsidR="00370C6A" w:rsidRPr="00370C6A">
        <w:rPr>
          <w:b/>
          <w:u w:val="single"/>
        </w:rPr>
        <w:t xml:space="preserve"> РД  </w:t>
      </w:r>
    </w:p>
    <w:p w:rsidR="00370C6A" w:rsidRPr="00370C6A" w:rsidRDefault="00370C6A" w:rsidP="00C869CE">
      <w:pPr>
        <w:jc w:val="center"/>
        <w:rPr>
          <w:b/>
          <w:u w:val="single"/>
        </w:rPr>
      </w:pPr>
      <w:r w:rsidRPr="00370C6A">
        <w:rPr>
          <w:b/>
          <w:u w:val="single"/>
        </w:rPr>
        <w:t>«Центр занятости населения»</w:t>
      </w:r>
    </w:p>
    <w:p w:rsidR="00E1046E" w:rsidRPr="00370C6A" w:rsidRDefault="00370C6A" w:rsidP="00C869CE">
      <w:pPr>
        <w:jc w:val="center"/>
        <w:rPr>
          <w:u w:val="single"/>
        </w:rPr>
      </w:pPr>
      <w:r w:rsidRPr="00370C6A">
        <w:rPr>
          <w:u w:val="single"/>
        </w:rPr>
        <w:t xml:space="preserve"> 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№___</w:t>
      </w:r>
      <w:r w:rsidR="00032C6E">
        <w:t xml:space="preserve">           </w:t>
      </w:r>
      <w:r w:rsidR="00AE7962" w:rsidRPr="009365B2">
        <w:t xml:space="preserve">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370C6A" w:rsidRDefault="00E1046E" w:rsidP="00370C6A">
      <w:pPr>
        <w:rPr>
          <w:u w:val="single"/>
        </w:rPr>
      </w:pPr>
      <w:r w:rsidRPr="00370C6A">
        <w:rPr>
          <w:u w:val="single"/>
        </w:rPr>
        <w:t>Руководитель органа по труду</w:t>
      </w:r>
      <w:r w:rsidR="00032AD7" w:rsidRPr="00370C6A">
        <w:rPr>
          <w:u w:val="single"/>
        </w:rPr>
        <w:t xml:space="preserve"> </w:t>
      </w:r>
      <w:r w:rsidR="00370C6A" w:rsidRPr="00370C6A">
        <w:rPr>
          <w:u w:val="single"/>
        </w:rPr>
        <w:t xml:space="preserve"> 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426BE2">
        <w:rPr>
          <w:bCs/>
          <w:caps/>
          <w:sz w:val="24"/>
          <w:szCs w:val="24"/>
        </w:rPr>
        <w:t xml:space="preserve">              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C0E10">
        <w:rPr>
          <w:bCs/>
          <w:caps/>
          <w:sz w:val="24"/>
          <w:szCs w:val="24"/>
        </w:rPr>
        <w:t xml:space="preserve">    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027B4C">
        <w:rPr>
          <w:bCs/>
          <w:caps/>
        </w:rPr>
        <w:t xml:space="preserve">   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027B4C">
        <w:rPr>
          <w:bCs/>
        </w:rPr>
        <w:t xml:space="preserve">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5E4466" w:rsidRDefault="00DD0F12" w:rsidP="005E4466">
      <w:pPr>
        <w:pStyle w:val="3"/>
        <w:ind w:firstLine="709"/>
        <w:contextualSpacing/>
        <w:rPr>
          <w:b/>
        </w:rPr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</w:t>
      </w:r>
      <w:r w:rsidR="005E4466">
        <w:t xml:space="preserve">циально-трудовые отношения в </w:t>
      </w:r>
      <w:r w:rsidR="005E4466" w:rsidRPr="005E4466">
        <w:rPr>
          <w:b/>
        </w:rPr>
        <w:t>МКОУ «Курушская средняя общеобразовательная школа №2 им.Я.С.Аскандарова»</w:t>
      </w:r>
      <w:r w:rsidRPr="005E4466">
        <w:rPr>
          <w:b/>
        </w:rPr>
        <w:t>.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2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3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4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5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A92C91">
      <w:pPr>
        <w:pStyle w:val="3"/>
        <w:ind w:firstLine="709"/>
        <w:contextualSpacing/>
        <w:jc w:val="left"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</w:t>
      </w:r>
      <w:r w:rsidR="00A92C91">
        <w:t xml:space="preserve">бразовательной организации </w:t>
      </w:r>
      <w:r w:rsidR="00A92C91" w:rsidRPr="00A92C91">
        <w:rPr>
          <w:u w:val="single"/>
        </w:rPr>
        <w:t>Юсупова Саида Махсудовна</w:t>
      </w:r>
      <w:r w:rsidRPr="009365B2">
        <w:t xml:space="preserve">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A92C91">
      <w:pPr>
        <w:pStyle w:val="3"/>
        <w:ind w:firstLine="709"/>
        <w:contextualSpacing/>
        <w:jc w:val="left"/>
      </w:pPr>
      <w:r w:rsidRPr="009365B2">
        <w:t xml:space="preserve">работники образовательной организации в лице их представителя – первичной профсоюзной организации </w:t>
      </w:r>
      <w:r w:rsidR="00A92C91">
        <w:t>Алиева Шарустан Н</w:t>
      </w:r>
      <w:r w:rsidR="00EC7C2D">
        <w:t xml:space="preserve">ажмудиновна </w:t>
      </w:r>
      <w:r w:rsidRPr="009365B2">
        <w:t>(далее – выборный</w:t>
      </w:r>
      <w:r w:rsidR="005E4466">
        <w:t xml:space="preserve"> орган первичной профсоюзной</w:t>
      </w:r>
      <w:r w:rsidR="00A92C91">
        <w:t xml:space="preserve"> </w:t>
      </w:r>
      <w:r w:rsidRPr="009365B2">
        <w:t xml:space="preserve">организации) 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6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A92C91" w:rsidRPr="00A92C91">
        <w:rPr>
          <w:b/>
          <w:sz w:val="28"/>
          <w:szCs w:val="28"/>
        </w:rPr>
        <w:t>7 рабочих дней</w:t>
      </w:r>
      <w:r w:rsidR="00A92C91">
        <w:rPr>
          <w:sz w:val="28"/>
          <w:szCs w:val="28"/>
        </w:rPr>
        <w:t xml:space="preserve">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(надзора),принятых по вопросам в сфере трудовых, социальных и иных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370C6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</w:t>
      </w:r>
      <w:r w:rsidR="00A92C91">
        <w:rPr>
          <w:sz w:val="28"/>
          <w:szCs w:val="28"/>
        </w:rPr>
        <w:t xml:space="preserve">ние </w:t>
      </w:r>
      <w:r w:rsidR="00A92C91" w:rsidRPr="00A92C91">
        <w:rPr>
          <w:b/>
          <w:sz w:val="28"/>
          <w:szCs w:val="28"/>
        </w:rPr>
        <w:t>10 рабочих</w:t>
      </w:r>
      <w:r w:rsidRPr="0062259B">
        <w:rPr>
          <w:sz w:val="28"/>
          <w:szCs w:val="28"/>
        </w:rPr>
        <w:t xml:space="preserve"> дней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370C6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142258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142258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142258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r w:rsidR="00142258" w:rsidRPr="008B6889">
        <w:rPr>
          <w:sz w:val="28"/>
          <w:szCs w:val="28"/>
        </w:rPr>
        <w:t>непредставление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142258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142258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7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142258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142258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370C6A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370C6A" w:rsidP="008658C1">
      <w:pPr>
        <w:ind w:firstLine="709"/>
        <w:contextualSpacing/>
        <w:jc w:val="both"/>
        <w:rPr>
          <w:i/>
          <w:iCs/>
        </w:rPr>
      </w:pPr>
      <w:r>
        <w:rPr>
          <w:sz w:val="28"/>
          <w:szCs w:val="28"/>
        </w:rPr>
        <w:t xml:space="preserve"> 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</w:t>
      </w:r>
      <w:r w:rsidR="00EC7C2D">
        <w:rPr>
          <w:sz w:val="28"/>
          <w:szCs w:val="28"/>
        </w:rPr>
        <w:t xml:space="preserve"> организацию МКОУ «Курушская СОШ №2»</w:t>
      </w:r>
      <w:r w:rsidRPr="009872AD">
        <w:rPr>
          <w:sz w:val="28"/>
          <w:szCs w:val="28"/>
        </w:rPr>
        <w:t xml:space="preserve">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142258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8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9"/>
      </w:r>
      <w:r w:rsidRPr="008E6672">
        <w:t xml:space="preserve"> и не могут ухудшать положение работников по сравнению с действу</w:t>
      </w:r>
      <w:r w:rsidR="00EC7C2D">
        <w:t xml:space="preserve">ющим трудовым законодательством. </w:t>
      </w: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10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1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</w:t>
      </w:r>
      <w:r w:rsidRPr="005D48A8">
        <w:rPr>
          <w:iCs/>
        </w:rPr>
        <w:lastRenderedPageBreak/>
        <w:t xml:space="preserve">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2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3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1A1BA1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4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1A1BA1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</w:t>
      </w:r>
      <w:r w:rsidR="001A1BA1" w:rsidRPr="00A75B01">
        <w:t>договоре, 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1A1BA1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 xml:space="preserve">м учебной (преподавательской, педагогической) работы (далее – учебной нагрузки) </w:t>
      </w:r>
      <w:r w:rsidR="0071200D" w:rsidRPr="00442FC1">
        <w:lastRenderedPageBreak/>
        <w:t>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5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6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7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1A1BA1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8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032C6E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9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032C6E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20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1"/>
      </w:r>
      <w:r w:rsidRPr="00232288">
        <w:t>;</w:t>
      </w:r>
    </w:p>
    <w:p w:rsidR="00DD0F12" w:rsidRDefault="00032C6E" w:rsidP="008658C1">
      <w:pPr>
        <w:pStyle w:val="3"/>
        <w:ind w:firstLine="709"/>
        <w:contextualSpacing/>
      </w:pPr>
      <w:r>
        <w:t xml:space="preserve">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A34AFA">
        <w:t xml:space="preserve"> </w:t>
      </w:r>
      <w:r w:rsidR="00DD0F12" w:rsidRPr="009365B2">
        <w:t xml:space="preserve">в </w:t>
      </w:r>
      <w:r w:rsidR="00032C6E">
        <w:t xml:space="preserve">в </w:t>
      </w:r>
      <w:r w:rsidR="00DD0F12" w:rsidRPr="009365B2">
        <w:t>письменной форме</w:t>
      </w:r>
      <w:r w:rsidR="00032C6E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032C6E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032C6E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A34AFA" w:rsidP="008658C1">
      <w:pPr>
        <w:pStyle w:val="3"/>
        <w:ind w:firstLine="709"/>
        <w:contextualSpacing/>
      </w:pPr>
      <w:r>
        <w:t xml:space="preserve">Массовым является увольнение </w:t>
      </w:r>
      <w:r w:rsidR="00EC7C2D">
        <w:rPr>
          <w:b/>
        </w:rPr>
        <w:t>10</w:t>
      </w:r>
      <w:r w:rsidRPr="00A34AFA">
        <w:rPr>
          <w:b/>
        </w:rPr>
        <w:t xml:space="preserve"> </w:t>
      </w:r>
      <w:r w:rsidR="00DD0F12" w:rsidRPr="00A34AFA">
        <w:rPr>
          <w:b/>
        </w:rPr>
        <w:t>%</w:t>
      </w:r>
      <w:r w:rsidR="00DD0F12" w:rsidRPr="00213165">
        <w:t xml:space="preserve"> от общего числа </w:t>
      </w:r>
      <w:r>
        <w:t xml:space="preserve">работников в течение </w:t>
      </w:r>
      <w:r w:rsidR="00EC7C2D">
        <w:rPr>
          <w:b/>
        </w:rPr>
        <w:t>90</w:t>
      </w:r>
      <w:r w:rsidR="00DD0F12" w:rsidRPr="00A34AFA">
        <w:rPr>
          <w:b/>
        </w:rPr>
        <w:t xml:space="preserve"> дней</w:t>
      </w:r>
      <w:r w:rsidR="00DD0F12" w:rsidRPr="00213165">
        <w:t>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</w:t>
      </w:r>
      <w:r w:rsidR="005B2060" w:rsidRPr="00272B7E">
        <w:rPr>
          <w:i/>
        </w:rPr>
        <w:lastRenderedPageBreak/>
        <w:t>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EC7C2D">
        <w:t xml:space="preserve"> (</w:t>
      </w:r>
      <w:r w:rsidR="00EC7C2D" w:rsidRPr="00EC7C2D">
        <w:rPr>
          <w:b/>
        </w:rPr>
        <w:t>3</w:t>
      </w:r>
      <w:r w:rsidR="00EC7C2D">
        <w:t xml:space="preserve"> </w:t>
      </w:r>
      <w:r w:rsidR="005B2060" w:rsidRPr="00EC7C2D">
        <w:rPr>
          <w:b/>
        </w:rPr>
        <w:t>часов</w:t>
      </w:r>
      <w:r w:rsidR="005B2060" w:rsidRPr="00A21537">
        <w:t xml:space="preserve">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4F23EB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0A0A46"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4F23EB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</w:t>
      </w:r>
      <w:r w:rsidR="00DD0F12" w:rsidRPr="00B55783">
        <w:rPr>
          <w:sz w:val="28"/>
          <w:szCs w:val="28"/>
        </w:rPr>
        <w:lastRenderedPageBreak/>
        <w:t xml:space="preserve">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2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3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4F23EB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4F23EB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4F23EB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4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5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4F23EB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6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 xml:space="preserve">т </w:t>
      </w:r>
      <w:r w:rsidR="00C61D94" w:rsidRPr="000F3F02">
        <w:rPr>
          <w:color w:val="000000"/>
          <w:sz w:val="28"/>
          <w:szCs w:val="28"/>
        </w:rPr>
        <w:lastRenderedPageBreak/>
        <w:t>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7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8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8107A9" w:rsidRPr="00D039DA">
        <w:rPr>
          <w:rFonts w:ascii="Times New Roman" w:hAnsi="Times New Roman" w:cs="Times New Roman"/>
          <w:sz w:val="28"/>
          <w:szCs w:val="28"/>
        </w:rPr>
        <w:lastRenderedPageBreak/>
        <w:t>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9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8551CE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30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</w:t>
      </w:r>
      <w:r w:rsidR="00B27046" w:rsidRPr="00C01ECA">
        <w:rPr>
          <w:sz w:val="28"/>
          <w:szCs w:val="28"/>
        </w:rPr>
        <w:lastRenderedPageBreak/>
        <w:t>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8551CE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</w:t>
      </w:r>
      <w:r w:rsidRPr="009365B2">
        <w:lastRenderedPageBreak/>
        <w:t xml:space="preserve">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8551CE" w:rsidP="008658C1">
      <w:pPr>
        <w:pStyle w:val="3"/>
        <w:ind w:firstLine="709"/>
        <w:contextualSpacing/>
      </w:pPr>
      <w:r>
        <w:t xml:space="preserve"> 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8551CE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8551CE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8551CE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1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2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D735BD" w:rsidRPr="009365B2">
        <w:t>устанавливается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 xml:space="preserve">,поименованным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3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0D5096" w:rsidRPr="009365B2">
        <w:t xml:space="preserve">учителя </w:t>
      </w:r>
      <w:r w:rsidR="007C33FC" w:rsidRPr="009365B2">
        <w:lastRenderedPageBreak/>
        <w:t>осуществляют педагогическую, методическую, организационную работу, связанную с реализацией образовательной программы,</w:t>
      </w:r>
      <w:r w:rsidR="00EC7C2D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EC7C2D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4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</w:t>
      </w:r>
      <w:r w:rsidR="003A5A3C">
        <w:lastRenderedPageBreak/>
        <w:t>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5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EC7C2D">
        <w:rPr>
          <w:sz w:val="28"/>
          <w:szCs w:val="28"/>
        </w:rPr>
        <w:t>ю 56</w:t>
      </w:r>
      <w:r w:rsidR="0031353C">
        <w:rPr>
          <w:sz w:val="28"/>
          <w:szCs w:val="28"/>
        </w:rPr>
        <w:t xml:space="preserve"> календарных дня</w:t>
      </w:r>
      <w:r w:rsidR="0031353C">
        <w:rPr>
          <w:rStyle w:val="aff1"/>
          <w:sz w:val="28"/>
          <w:szCs w:val="28"/>
        </w:rPr>
        <w:footnoteReference w:id="36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EC7C2D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EC7C2D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lastRenderedPageBreak/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</w:t>
      </w:r>
      <w:r w:rsidR="008F7EDF">
        <w:t xml:space="preserve">оту с вредными условиями труда </w:t>
      </w:r>
      <w:r w:rsidR="008F7EDF" w:rsidRPr="008F7EDF">
        <w:rPr>
          <w:b/>
        </w:rPr>
        <w:t>не менее 7</w:t>
      </w:r>
      <w:r w:rsidR="008F7EDF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8F7EDF" w:rsidRPr="008F7EDF">
        <w:rPr>
          <w:b/>
          <w:sz w:val="28"/>
          <w:szCs w:val="28"/>
        </w:rPr>
        <w:t>4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7"/>
      </w:r>
      <w:r w:rsidRPr="007949C1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8551CE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определяется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8551CE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8551CE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</w:t>
      </w:r>
      <w:r w:rsidR="008F7EDF">
        <w:rPr>
          <w:sz w:val="28"/>
          <w:szCs w:val="28"/>
        </w:rPr>
        <w:t>ьного оплачиваемого отпуска – 56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057C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lastRenderedPageBreak/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8F7EDF" w:rsidRPr="008F7EDF">
        <w:rPr>
          <w:b/>
        </w:rPr>
        <w:t>3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тяжелого забо</w:t>
      </w:r>
      <w:r w:rsidR="008F7EDF">
        <w:t>левания близкого родственника –</w:t>
      </w:r>
      <w:r w:rsidR="008F7EDF" w:rsidRPr="008F7EDF">
        <w:rPr>
          <w:b/>
        </w:rPr>
        <w:t>3</w:t>
      </w:r>
      <w:r w:rsidR="00F40D2C" w:rsidRPr="009365B2">
        <w:t>_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F057C9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lastRenderedPageBreak/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F057C9">
        <w:t xml:space="preserve"> </w:t>
      </w:r>
      <w:r w:rsidR="00A2348D" w:rsidRPr="009365B2">
        <w:t>трудового законодательства</w:t>
      </w:r>
      <w:r w:rsidR="00F057C9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F057C9" w:rsidP="008658C1">
      <w:pPr>
        <w:pStyle w:val="3"/>
        <w:ind w:firstLine="709"/>
        <w:contextualSpacing/>
      </w:pPr>
      <w:r>
        <w:t xml:space="preserve"> </w:t>
      </w:r>
      <w:r w:rsidR="009A03ED" w:rsidRPr="009A03ED">
        <w:t xml:space="preserve"> </w:t>
      </w:r>
      <w:r>
        <w:t xml:space="preserve"> 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F057C9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432368">
        <w:rPr>
          <w:rFonts w:ascii="Times New Roman" w:eastAsia="MS Mincho" w:hAnsi="Times New Roman"/>
          <w:sz w:val="28"/>
          <w:szCs w:val="28"/>
        </w:rPr>
        <w:t xml:space="preserve"> </w:t>
      </w:r>
      <w:r w:rsidR="00432368" w:rsidRPr="00432368">
        <w:rPr>
          <w:rFonts w:ascii="Times New Roman" w:eastAsia="MS Mincho" w:hAnsi="Times New Roman"/>
          <w:b/>
          <w:sz w:val="28"/>
          <w:szCs w:val="28"/>
        </w:rPr>
        <w:t>20-15</w:t>
      </w:r>
      <w:r w:rsidR="00095A44" w:rsidRPr="00432368">
        <w:rPr>
          <w:rFonts w:ascii="Times New Roman" w:eastAsia="MS Mincho" w:hAnsi="Times New Roman"/>
          <w:b/>
          <w:i/>
          <w:iCs/>
          <w:sz w:val="24"/>
          <w:szCs w:val="24"/>
        </w:rPr>
        <w:t>(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4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5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="00F057C9">
        <w:rPr>
          <w:sz w:val="28"/>
          <w:szCs w:val="28"/>
        </w:rPr>
        <w:t xml:space="preserve"> 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6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</w:t>
      </w:r>
      <w:r w:rsidR="00A975C4" w:rsidRPr="009365B2">
        <w:rPr>
          <w:sz w:val="28"/>
          <w:szCs w:val="28"/>
        </w:rPr>
        <w:t xml:space="preserve"> сов</w:t>
      </w:r>
      <w:r w:rsidR="00F057C9">
        <w:rPr>
          <w:sz w:val="28"/>
          <w:szCs w:val="28"/>
        </w:rPr>
        <w:t>мещении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  <w:r w:rsidR="00A95F22">
        <w:rPr>
          <w:rFonts w:eastAsia="MS Mincho"/>
          <w:sz w:val="28"/>
          <w:szCs w:val="28"/>
        </w:rPr>
        <w:t xml:space="preserve">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A95F22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735BD"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="00D735BD"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cs="Arial"/>
          <w:sz w:val="28"/>
          <w:szCs w:val="28"/>
        </w:rPr>
        <w:t>При нарушении</w:t>
      </w:r>
      <w:r w:rsidR="00D735BD"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="00D735BD"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="00D735BD" w:rsidRPr="006618ED">
        <w:rPr>
          <w:rFonts w:eastAsia="MS Mincho"/>
          <w:sz w:val="28"/>
          <w:szCs w:val="28"/>
        </w:rPr>
        <w:t>(</w:t>
      </w:r>
      <w:r w:rsidR="00D735BD"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A95F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95F22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 xml:space="preserve">, выплачивается единовременное пособие в размере </w:t>
      </w:r>
      <w:r w:rsidR="00432368" w:rsidRPr="00432368">
        <w:rPr>
          <w:b/>
          <w:color w:val="1A1A1A"/>
          <w:sz w:val="28"/>
          <w:szCs w:val="28"/>
          <w:shd w:val="clear" w:color="auto" w:fill="FFFFFF"/>
        </w:rPr>
        <w:t>установленном действующим законодательством</w:t>
      </w:r>
      <w:r w:rsidR="001247D6" w:rsidRPr="00432368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</w:t>
      </w:r>
      <w:r w:rsidR="00432368">
        <w:rPr>
          <w:sz w:val="28"/>
          <w:szCs w:val="28"/>
        </w:rPr>
        <w:t xml:space="preserve">надбавка (доплата) в размере </w:t>
      </w:r>
      <w:r w:rsidR="00432368" w:rsidRPr="00432368">
        <w:rPr>
          <w:b/>
          <w:sz w:val="28"/>
          <w:szCs w:val="28"/>
        </w:rPr>
        <w:t>10</w:t>
      </w:r>
      <w:r w:rsidR="00B72CDD" w:rsidRPr="00A4388F">
        <w:rPr>
          <w:sz w:val="28"/>
          <w:szCs w:val="28"/>
        </w:rPr>
        <w:t> % ставки заработной платы (должностного оклада).</w:t>
      </w:r>
    </w:p>
    <w:p w:rsidR="00095A44" w:rsidRPr="009365B2" w:rsidRDefault="00A95F22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           </w:t>
      </w:r>
      <w:r w:rsidR="00470334"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</w:t>
      </w:r>
      <w:r w:rsidR="00432368">
        <w:rPr>
          <w:b w:val="0"/>
          <w:szCs w:val="28"/>
        </w:rPr>
        <w:t xml:space="preserve">актера направляется </w:t>
      </w:r>
      <w:r w:rsidR="00432368" w:rsidRPr="00432368">
        <w:rPr>
          <w:szCs w:val="28"/>
        </w:rPr>
        <w:t xml:space="preserve">10 </w:t>
      </w:r>
      <w:r w:rsidR="00D22CAB" w:rsidRPr="009A03ED">
        <w:rPr>
          <w:b w:val="0"/>
          <w:szCs w:val="28"/>
        </w:rPr>
        <w:t>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49"/>
      </w:r>
      <w:r w:rsidR="00470334"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432368">
        <w:rPr>
          <w:b w:val="0"/>
          <w:szCs w:val="28"/>
        </w:rPr>
        <w:t xml:space="preserve">ть </w:t>
      </w:r>
      <w:r w:rsidR="00432368" w:rsidRPr="00432368">
        <w:rPr>
          <w:szCs w:val="28"/>
        </w:rPr>
        <w:t>10</w:t>
      </w:r>
      <w:r w:rsidR="00095A44" w:rsidRPr="00241C3E">
        <w:rPr>
          <w:b w:val="0"/>
          <w:szCs w:val="28"/>
        </w:rPr>
        <w:t xml:space="preserve"> процент(ов)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03378F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432368">
        <w:rPr>
          <w:b w:val="0"/>
          <w:szCs w:val="28"/>
        </w:rPr>
        <w:t>определить 5</w:t>
      </w:r>
      <w:r w:rsidR="00D22CAB" w:rsidRPr="00241C3E">
        <w:rPr>
          <w:b w:val="0"/>
          <w:szCs w:val="28"/>
        </w:rPr>
        <w:t xml:space="preserve"> процент(ов)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 xml:space="preserve">Учителям, </w:t>
      </w:r>
      <w:r w:rsidR="0003378F">
        <w:rPr>
          <w:iCs/>
        </w:rPr>
        <w:t xml:space="preserve"> </w:t>
      </w:r>
      <w:r w:rsidR="00D22CAB" w:rsidRPr="00A4388F">
        <w:rPr>
          <w:iCs/>
        </w:rPr>
        <w:t>другим педагогическим работникам, осуществляющим преподавательскую работу</w:t>
      </w:r>
      <w:r w:rsidR="0003378F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</w:t>
      </w:r>
      <w:r w:rsidR="00D22CAB" w:rsidRPr="00A4388F">
        <w:rPr>
          <w:iCs/>
        </w:rPr>
        <w:lastRenderedPageBreak/>
        <w:t>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0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 занятий от светонесущей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03378F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0FB8">
        <w:rPr>
          <w:sz w:val="28"/>
          <w:szCs w:val="28"/>
        </w:rPr>
        <w:t>4.15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предусматрива</w:t>
      </w:r>
      <w:r w:rsidR="00432368">
        <w:rPr>
          <w:rStyle w:val="A00"/>
          <w:sz w:val="28"/>
          <w:szCs w:val="28"/>
        </w:rPr>
        <w:t>ется доплата в размере</w:t>
      </w:r>
      <w:r w:rsidR="00432368" w:rsidRPr="00432368">
        <w:rPr>
          <w:rStyle w:val="A00"/>
          <w:b/>
          <w:sz w:val="28"/>
          <w:szCs w:val="28"/>
        </w:rPr>
        <w:t xml:space="preserve"> 50</w:t>
      </w:r>
      <w:r w:rsidR="00432368">
        <w:rPr>
          <w:rStyle w:val="A00"/>
          <w:sz w:val="28"/>
          <w:szCs w:val="28"/>
        </w:rPr>
        <w:t xml:space="preserve"> </w:t>
      </w:r>
      <w:r w:rsidR="00A80FB8" w:rsidRPr="00B712C9">
        <w:rPr>
          <w:rStyle w:val="A00"/>
          <w:sz w:val="28"/>
          <w:szCs w:val="28"/>
        </w:rPr>
        <w:t>% ставки заработной платы в случаях проведения учебных занятий с обучающимися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график учебных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74319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5ED"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="00B355ED" w:rsidRPr="00A4388F">
        <w:rPr>
          <w:bCs/>
          <w:iCs/>
          <w:sz w:val="28"/>
          <w:szCs w:val="28"/>
        </w:rPr>
        <w:t xml:space="preserve">нком до достижения им возраста трех </w:t>
      </w:r>
      <w:r w:rsidR="00DC004B">
        <w:rPr>
          <w:bCs/>
          <w:iCs/>
          <w:sz w:val="28"/>
          <w:szCs w:val="28"/>
        </w:rPr>
        <w:t xml:space="preserve">лет - на </w:t>
      </w:r>
      <w:r w:rsidR="00DC004B" w:rsidRPr="00DC004B">
        <w:rPr>
          <w:b/>
          <w:bCs/>
          <w:iCs/>
          <w:sz w:val="28"/>
          <w:szCs w:val="28"/>
        </w:rPr>
        <w:t>1год</w:t>
      </w:r>
      <w:r w:rsidR="00B355ED" w:rsidRPr="00A4388F">
        <w:rPr>
          <w:bCs/>
          <w:iCs/>
          <w:sz w:val="28"/>
          <w:szCs w:val="28"/>
        </w:rPr>
        <w:t>, но не менее чем на один год; до наступления права для назначения страхово</w:t>
      </w:r>
      <w:r w:rsidR="00DC004B">
        <w:rPr>
          <w:bCs/>
          <w:iCs/>
          <w:sz w:val="28"/>
          <w:szCs w:val="28"/>
        </w:rPr>
        <w:t xml:space="preserve">й пенсии по старости на </w:t>
      </w:r>
      <w:r w:rsidR="00DC004B" w:rsidRPr="00DC004B">
        <w:rPr>
          <w:b/>
          <w:bCs/>
          <w:iCs/>
          <w:sz w:val="28"/>
          <w:szCs w:val="28"/>
        </w:rPr>
        <w:t>1 год</w:t>
      </w:r>
      <w:r w:rsidR="00B355ED" w:rsidRPr="00A4388F">
        <w:rPr>
          <w:bCs/>
          <w:iCs/>
          <w:sz w:val="28"/>
          <w:szCs w:val="28"/>
        </w:rPr>
        <w:t>, но не менее чем за один год; по окончании</w:t>
      </w:r>
      <w:r w:rsidR="00DC004B">
        <w:rPr>
          <w:bCs/>
          <w:iCs/>
          <w:sz w:val="28"/>
          <w:szCs w:val="28"/>
        </w:rPr>
        <w:t xml:space="preserve"> длительной болезни на </w:t>
      </w:r>
      <w:r w:rsidR="00DC004B" w:rsidRPr="00DC004B">
        <w:rPr>
          <w:b/>
          <w:bCs/>
          <w:iCs/>
          <w:sz w:val="28"/>
          <w:szCs w:val="28"/>
        </w:rPr>
        <w:t>6 месяцев</w:t>
      </w:r>
      <w:r w:rsidR="00B355ED" w:rsidRPr="00A4388F">
        <w:rPr>
          <w:bCs/>
          <w:iCs/>
          <w:sz w:val="28"/>
          <w:szCs w:val="28"/>
        </w:rPr>
        <w:t>, но не менее чем на 6 месяцев;  по окончании длительного отпуска, предоставл</w:t>
      </w:r>
      <w:r w:rsidR="00DC004B">
        <w:rPr>
          <w:bCs/>
          <w:iCs/>
          <w:sz w:val="28"/>
          <w:szCs w:val="28"/>
        </w:rPr>
        <w:t xml:space="preserve">яемого до одного года на </w:t>
      </w:r>
      <w:r w:rsidR="00DC004B" w:rsidRPr="00DC004B">
        <w:rPr>
          <w:b/>
          <w:bCs/>
          <w:iCs/>
          <w:sz w:val="28"/>
          <w:szCs w:val="28"/>
        </w:rPr>
        <w:t>1год</w:t>
      </w:r>
      <w:r w:rsidR="00B355ED" w:rsidRPr="00A4388F">
        <w:rPr>
          <w:bCs/>
          <w:iCs/>
          <w:sz w:val="28"/>
          <w:szCs w:val="28"/>
        </w:rPr>
        <w:t>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B74319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1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B355ED" w:rsidRPr="00B355ED">
        <w:rPr>
          <w:color w:val="auto"/>
          <w:sz w:val="28"/>
          <w:szCs w:val="28"/>
        </w:rPr>
        <w:t xml:space="preserve"> отдых работников,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DD0F12" w:rsidRDefault="00DC004B" w:rsidP="00DC004B">
      <w:pPr>
        <w:pStyle w:val="3"/>
        <w:ind w:firstLine="709"/>
        <w:contextualSpacing/>
      </w:pPr>
      <w:r>
        <w:t>5.2.6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46376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C004B" w:rsidRDefault="00DC004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C004B" w:rsidRDefault="00DC004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2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</w:p>
    <w:p w:rsidR="00DC004B" w:rsidRDefault="00DC004B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</w:p>
    <w:p w:rsidR="00DC004B" w:rsidRDefault="00DC004B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3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  <w:r w:rsidRPr="00B84C13">
        <w:rPr>
          <w:iCs/>
          <w:sz w:val="28"/>
          <w:szCs w:val="28"/>
        </w:rPr>
        <w:t xml:space="preserve"> </w:t>
      </w:r>
      <w:r w:rsidR="0046376A">
        <w:rPr>
          <w:iCs/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4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-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</w:t>
      </w:r>
      <w:r>
        <w:rPr>
          <w:sz w:val="28"/>
          <w:szCs w:val="28"/>
        </w:rPr>
        <w:lastRenderedPageBreak/>
        <w:t>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5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6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</w:t>
      </w:r>
      <w:r w:rsidR="00DC004B">
        <w:rPr>
          <w:sz w:val="28"/>
          <w:szCs w:val="28"/>
        </w:rPr>
        <w:t>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7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58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  <w:r w:rsidR="00913664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913664" w:rsidP="009136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3B7"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  <w:r w:rsidR="00E963B7"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расследование и учет несчастных случаев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обучающимися в установленном законодательством порядке, а также </w:t>
      </w:r>
      <w:r>
        <w:rPr>
          <w:sz w:val="28"/>
          <w:szCs w:val="28"/>
        </w:rPr>
        <w:lastRenderedPageBreak/>
        <w:t xml:space="preserve">ежегодный анализ причин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</w:t>
      </w:r>
      <w:r>
        <w:rPr>
          <w:sz w:val="28"/>
          <w:szCs w:val="28"/>
        </w:rPr>
        <w:lastRenderedPageBreak/>
        <w:t xml:space="preserve">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42ABB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442ABB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D0F12"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="00DD0F12"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</w:t>
      </w:r>
      <w:r w:rsidR="00DD0F12" w:rsidRPr="003F7415">
        <w:rPr>
          <w:color w:val="auto"/>
          <w:sz w:val="28"/>
          <w:szCs w:val="28"/>
        </w:rPr>
        <w:lastRenderedPageBreak/>
        <w:t xml:space="preserve">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="00DD0F12"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59"/>
      </w:r>
      <w:r w:rsidR="00DD0F12"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442ABB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442ABB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442ABB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C004B" w:rsidRDefault="00DC004B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DC004B" w:rsidRDefault="00DC004B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DC004B" w:rsidRDefault="00DC004B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DC004B" w:rsidRDefault="00DC004B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lastRenderedPageBreak/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442ABB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442ABB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0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442ABB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 xml:space="preserve">инимальный объём не менее </w:t>
      </w:r>
      <w:r w:rsidRPr="00841573">
        <w:rPr>
          <w:bCs/>
          <w:sz w:val="28"/>
          <w:szCs w:val="28"/>
        </w:rPr>
        <w:lastRenderedPageBreak/>
        <w:t>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  <w:r w:rsidR="003F79AF" w:rsidRPr="00841573">
        <w:rPr>
          <w:color w:val="auto"/>
          <w:sz w:val="28"/>
          <w:szCs w:val="28"/>
        </w:rPr>
        <w:t xml:space="preserve"> </w:t>
      </w:r>
      <w:r w:rsidR="00442ABB">
        <w:rPr>
          <w:color w:val="auto"/>
          <w:sz w:val="28"/>
          <w:szCs w:val="28"/>
        </w:rPr>
        <w:t xml:space="preserve">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442AB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442ABB">
        <w:rPr>
          <w:color w:val="auto"/>
          <w:sz w:val="28"/>
          <w:szCs w:val="28"/>
        </w:rPr>
        <w:t xml:space="preserve"> 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DC004B">
        <w:rPr>
          <w:sz w:val="28"/>
          <w:szCs w:val="28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4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F41369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F41369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 xml:space="preserve">выборного органа первичной профсоюзной </w:t>
      </w:r>
      <w:r w:rsidR="004D4DAD">
        <w:rPr>
          <w:sz w:val="28"/>
          <w:szCs w:val="28"/>
        </w:rPr>
        <w:lastRenderedPageBreak/>
        <w:t>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F41369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F41369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lastRenderedPageBreak/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F41369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F413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5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  <w:r w:rsidR="00DD0F12" w:rsidRPr="00FF0159">
        <w:rPr>
          <w:iCs/>
          <w:sz w:val="28"/>
          <w:szCs w:val="28"/>
        </w:rPr>
        <w:t xml:space="preserve"> </w:t>
      </w:r>
      <w:r w:rsidR="004F6BCB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4F6BCB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4F6BCB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4F6BCB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 xml:space="preserve">а также </w:t>
      </w:r>
      <w:r w:rsidR="00DD0F12" w:rsidRPr="007814F9">
        <w:rPr>
          <w:rFonts w:eastAsia="Times New Roman"/>
          <w:sz w:val="28"/>
          <w:szCs w:val="28"/>
        </w:rPr>
        <w:lastRenderedPageBreak/>
        <w:t>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4F6BCB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4F6BCB">
        <w:rPr>
          <w:spacing w:val="-6"/>
        </w:rPr>
        <w:t>.</w:t>
      </w:r>
      <w:r w:rsidR="00DD0F12" w:rsidRPr="000B0FCF">
        <w:rPr>
          <w:spacing w:val="-6"/>
        </w:rPr>
        <w:t xml:space="preserve"> </w:t>
      </w:r>
      <w:r w:rsidR="004F6BCB">
        <w:rPr>
          <w:spacing w:val="-6"/>
        </w:rPr>
        <w:t xml:space="preserve"> </w:t>
      </w:r>
      <w:r w:rsidR="00DD0F12">
        <w:rPr>
          <w:spacing w:val="-6"/>
        </w:rPr>
        <w:t xml:space="preserve">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4F6BCB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F6BCB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  <w:r w:rsidR="004F6BCB">
        <w:rPr>
          <w:spacing w:val="-6"/>
        </w:rPr>
        <w:t xml:space="preserve">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4F6BCB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4F6BCB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>. ежегодно отчисляет в первичную профсоюзную организацию денежные сред</w:t>
      </w:r>
      <w:r w:rsidR="006D50C3">
        <w:rPr>
          <w:iCs/>
          <w:color w:val="auto"/>
          <w:sz w:val="28"/>
          <w:szCs w:val="28"/>
        </w:rPr>
        <w:t xml:space="preserve">ства в размере не менее 1% </w:t>
      </w:r>
      <w:r w:rsidR="00DD0F12" w:rsidRPr="00620ADF">
        <w:rPr>
          <w:iCs/>
          <w:color w:val="auto"/>
          <w:sz w:val="28"/>
          <w:szCs w:val="28"/>
        </w:rPr>
        <w:t xml:space="preserve">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4F6BCB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4730F9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4730F9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4730F9">
        <w:rPr>
          <w:iCs/>
          <w:sz w:val="28"/>
          <w:szCs w:val="28"/>
        </w:rPr>
        <w:t xml:space="preserve"> </w:t>
      </w:r>
      <w:r w:rsidR="004730F9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 </w:t>
      </w:r>
      <w:r w:rsidR="004730F9">
        <w:rPr>
          <w:iCs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4730F9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6D50C3" w:rsidRPr="006D50C3">
        <w:rPr>
          <w:rFonts w:eastAsia="Times New Roman"/>
          <w:b/>
          <w:i/>
          <w:color w:val="000000"/>
          <w:szCs w:val="22"/>
        </w:rPr>
        <w:t>МКОУ «Курушская СОШ</w:t>
      </w:r>
      <w:r w:rsidR="006D50C3">
        <w:rPr>
          <w:rFonts w:eastAsia="Times New Roman"/>
          <w:b/>
          <w:i/>
          <w:color w:val="000000"/>
          <w:szCs w:val="22"/>
        </w:rPr>
        <w:t xml:space="preserve"> №2</w:t>
      </w:r>
      <w:r w:rsidR="006D50C3" w:rsidRPr="006D50C3">
        <w:rPr>
          <w:rFonts w:eastAsia="Times New Roman"/>
          <w:b/>
          <w:i/>
          <w:color w:val="000000"/>
          <w:szCs w:val="22"/>
        </w:rPr>
        <w:t xml:space="preserve"> </w:t>
      </w:r>
      <w:r w:rsidR="006D50C3">
        <w:rPr>
          <w:rFonts w:eastAsia="Times New Roman"/>
          <w:b/>
          <w:i/>
          <w:color w:val="000000"/>
          <w:szCs w:val="22"/>
        </w:rPr>
        <w:t xml:space="preserve">                           </w:t>
      </w:r>
      <w:r w:rsidR="006D50C3" w:rsidRPr="006D50C3">
        <w:rPr>
          <w:rFonts w:eastAsia="Times New Roman"/>
          <w:b/>
          <w:i/>
          <w:color w:val="000000"/>
          <w:szCs w:val="22"/>
        </w:rPr>
        <w:t>им.Я.С.Аскандарова»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>Проводить обсуждение итогов выполнения коллективного договора и отчитываться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>в течени</w:t>
      </w:r>
      <w:r w:rsidR="006D50C3">
        <w:rPr>
          <w:iCs/>
          <w:sz w:val="28"/>
          <w:szCs w:val="28"/>
        </w:rPr>
        <w:t xml:space="preserve">е </w:t>
      </w:r>
      <w:r w:rsidR="006D50C3" w:rsidRPr="006D50C3">
        <w:rPr>
          <w:b/>
          <w:iCs/>
          <w:sz w:val="28"/>
          <w:szCs w:val="28"/>
        </w:rPr>
        <w:t>30</w:t>
      </w:r>
      <w:r w:rsidR="006D50C3">
        <w:rPr>
          <w:iCs/>
          <w:sz w:val="28"/>
          <w:szCs w:val="28"/>
        </w:rPr>
        <w:t xml:space="preserve"> </w:t>
      </w:r>
      <w:r w:rsidR="00DD0F12" w:rsidRPr="006D50C3">
        <w:rPr>
          <w:b/>
          <w:iCs/>
          <w:sz w:val="28"/>
          <w:szCs w:val="28"/>
        </w:rPr>
        <w:t>дней</w:t>
      </w:r>
      <w:r w:rsidR="00DD0F12" w:rsidRPr="00C44914">
        <w:rPr>
          <w:iCs/>
          <w:sz w:val="28"/>
          <w:szCs w:val="28"/>
        </w:rPr>
        <w:t xml:space="preserve"> </w:t>
      </w:r>
      <w:r w:rsidR="00DD0F12" w:rsidRPr="00C44914">
        <w:rPr>
          <w:sz w:val="28"/>
          <w:szCs w:val="28"/>
        </w:rPr>
        <w:t>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6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4730F9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6D50C3" w:rsidRDefault="00DD0F12" w:rsidP="008658C1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26BE2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)</w:t>
      </w:r>
      <w:r w:rsidR="00872347" w:rsidRPr="00872347">
        <w:rPr>
          <w:sz w:val="28"/>
          <w:szCs w:val="28"/>
        </w:rPr>
        <w:t xml:space="preserve"> и </w:t>
      </w:r>
      <w:r w:rsidR="00872347" w:rsidRPr="006D50C3">
        <w:rPr>
          <w:b/>
          <w:sz w:val="28"/>
          <w:szCs w:val="28"/>
        </w:rPr>
        <w:t>действует</w:t>
      </w:r>
      <w:r w:rsidR="006D50C3" w:rsidRPr="006D50C3">
        <w:rPr>
          <w:b/>
          <w:sz w:val="28"/>
          <w:szCs w:val="28"/>
        </w:rPr>
        <w:t xml:space="preserve"> в течение 3 лет</w:t>
      </w:r>
      <w:r w:rsidR="00872347" w:rsidRPr="006D50C3">
        <w:rPr>
          <w:b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7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11323D">
        <w:rPr>
          <w:color w:val="auto"/>
          <w:sz w:val="28"/>
          <w:szCs w:val="28"/>
        </w:rPr>
        <w:t xml:space="preserve"> Положение о материальной помощи;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11323D">
        <w:rPr>
          <w:color w:val="auto"/>
          <w:sz w:val="28"/>
          <w:szCs w:val="28"/>
        </w:rPr>
        <w:t xml:space="preserve">  Положение о профсоюзном билете;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</w:t>
      </w:r>
      <w:r w:rsidR="001132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1323D">
        <w:rPr>
          <w:color w:val="auto"/>
          <w:sz w:val="28"/>
          <w:szCs w:val="28"/>
        </w:rPr>
        <w:t>Положение о нормах профессиональной этики педагогического работника</w:t>
      </w:r>
    </w:p>
    <w:p w:rsidR="00DD0F12" w:rsidRDefault="002C2AFB" w:rsidP="002C2AFB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DD0F12">
        <w:rPr>
          <w:color w:val="auto"/>
          <w:sz w:val="28"/>
          <w:szCs w:val="28"/>
        </w:rPr>
        <w:t xml:space="preserve">приложение № 4 </w:t>
      </w:r>
      <w:r w:rsidR="00DC3E99">
        <w:rPr>
          <w:color w:val="auto"/>
          <w:sz w:val="28"/>
          <w:szCs w:val="28"/>
        </w:rPr>
        <w:t xml:space="preserve"> Правила внутреннего трудового распорядка.</w:t>
      </w:r>
    </w:p>
    <w:p w:rsidR="00E40108" w:rsidRPr="008175D7" w:rsidRDefault="00575F72" w:rsidP="008175D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0F12">
        <w:rPr>
          <w:sz w:val="28"/>
          <w:szCs w:val="28"/>
        </w:rPr>
        <w:t xml:space="preserve">приложение № 5 </w:t>
      </w:r>
      <w:r w:rsidR="008175D7">
        <w:rPr>
          <w:sz w:val="28"/>
          <w:szCs w:val="28"/>
        </w:rPr>
        <w:t xml:space="preserve"> Положение</w:t>
      </w:r>
      <w:r w:rsidR="008175D7" w:rsidRPr="008175D7">
        <w:rPr>
          <w:sz w:val="28"/>
          <w:szCs w:val="28"/>
        </w:rPr>
        <w:t xml:space="preserve"> о комиссии по подготовке, заключению, контролю исполнения коллективного договора 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6D50C3">
            <w:pPr>
              <w:pStyle w:val="Default"/>
              <w:ind w:firstLine="709"/>
              <w:contextualSpacing/>
              <w:rPr>
                <w:sz w:val="28"/>
                <w:szCs w:val="28"/>
                <w:u w:val="single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6D50C3">
              <w:rPr>
                <w:sz w:val="28"/>
                <w:szCs w:val="28"/>
              </w:rPr>
              <w:t xml:space="preserve">бразовательной организаци  </w:t>
            </w:r>
            <w:r w:rsidR="00DD6B2C">
              <w:rPr>
                <w:sz w:val="28"/>
                <w:szCs w:val="28"/>
              </w:rPr>
              <w:t>_____</w:t>
            </w:r>
            <w:r w:rsidR="006D50C3" w:rsidRPr="006D50C3">
              <w:rPr>
                <w:sz w:val="28"/>
                <w:szCs w:val="28"/>
                <w:u w:val="single"/>
              </w:rPr>
              <w:t>Юсупова С.М.</w:t>
            </w:r>
          </w:p>
          <w:p w:rsidR="006D50C3" w:rsidRDefault="006D50C3" w:rsidP="006D50C3">
            <w:pPr>
              <w:pStyle w:val="Default"/>
              <w:ind w:firstLine="709"/>
              <w:contextualSpacing/>
              <w:rPr>
                <w:sz w:val="28"/>
                <w:szCs w:val="28"/>
                <w:u w:val="single"/>
              </w:rPr>
            </w:pPr>
          </w:p>
          <w:p w:rsidR="006D50C3" w:rsidRDefault="006D50C3" w:rsidP="006D50C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DD0F12" w:rsidRDefault="006D50C3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0F12">
              <w:rPr>
                <w:sz w:val="28"/>
                <w:szCs w:val="28"/>
              </w:rPr>
              <w:t xml:space="preserve">(подпись)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6D50C3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 » _____________</w:t>
            </w:r>
            <w:r w:rsidR="008175D7">
              <w:rPr>
                <w:sz w:val="28"/>
                <w:szCs w:val="28"/>
              </w:rPr>
              <w:t xml:space="preserve"> 2022</w:t>
            </w:r>
            <w:r w:rsidR="00DD0F1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426BE2">
              <w:rPr>
                <w:sz w:val="28"/>
                <w:szCs w:val="28"/>
              </w:rPr>
              <w:t xml:space="preserve">              </w:t>
            </w:r>
            <w:r w:rsidR="0011323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6D50C3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6D50C3">
              <w:rPr>
                <w:sz w:val="28"/>
                <w:szCs w:val="28"/>
                <w:u w:val="single"/>
              </w:rPr>
              <w:t>Алиева Ш.Н.</w:t>
            </w:r>
            <w:r w:rsidR="00DD0F12"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6D50C3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0F12">
              <w:rPr>
                <w:sz w:val="28"/>
                <w:szCs w:val="28"/>
              </w:rPr>
              <w:t xml:space="preserve">(подпись)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8175D7" w:rsidRDefault="006D50C3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 » ________ 2022г.</w:t>
            </w:r>
            <w:r w:rsidR="008175D7">
              <w:rPr>
                <w:sz w:val="28"/>
                <w:szCs w:val="28"/>
              </w:rPr>
              <w:t xml:space="preserve">  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6C" w:rsidRDefault="00172F6C">
      <w:r>
        <w:separator/>
      </w:r>
    </w:p>
  </w:endnote>
  <w:endnote w:type="continuationSeparator" w:id="1">
    <w:p w:rsidR="00172F6C" w:rsidRDefault="00172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491"/>
      <w:docPartObj>
        <w:docPartGallery w:val="Page Numbers (Bottom of Page)"/>
        <w:docPartUnique/>
      </w:docPartObj>
    </w:sdtPr>
    <w:sdtContent>
      <w:p w:rsidR="00142258" w:rsidRDefault="00142258">
        <w:pPr>
          <w:pStyle w:val="a4"/>
          <w:jc w:val="center"/>
        </w:pPr>
        <w:fldSimple w:instr=" PAGE   \* MERGEFORMAT ">
          <w:r w:rsidR="00F560AC">
            <w:rPr>
              <w:noProof/>
            </w:rPr>
            <w:t>2</w:t>
          </w:r>
        </w:fldSimple>
      </w:p>
    </w:sdtContent>
  </w:sdt>
  <w:p w:rsidR="00142258" w:rsidRDefault="00142258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6C" w:rsidRDefault="00172F6C">
      <w:r>
        <w:separator/>
      </w:r>
    </w:p>
  </w:footnote>
  <w:footnote w:type="continuationSeparator" w:id="1">
    <w:p w:rsidR="00172F6C" w:rsidRDefault="00172F6C">
      <w:r>
        <w:continuationSeparator/>
      </w:r>
    </w:p>
  </w:footnote>
  <w:footnote w:id="2">
    <w:p w:rsidR="00142258" w:rsidRDefault="00142258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3">
    <w:p w:rsidR="00142258" w:rsidRDefault="00142258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4">
    <w:p w:rsidR="00142258" w:rsidRDefault="00142258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5">
    <w:p w:rsidR="00142258" w:rsidRDefault="00142258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6">
    <w:p w:rsidR="00142258" w:rsidRDefault="00142258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7">
    <w:p w:rsidR="00142258" w:rsidRDefault="00142258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8">
    <w:p w:rsidR="00142258" w:rsidRDefault="00142258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9">
    <w:p w:rsidR="00142258" w:rsidRDefault="00142258" w:rsidP="00F218C0">
      <w:pPr>
        <w:pStyle w:val="aff"/>
        <w:jc w:val="both"/>
      </w:pPr>
      <w:r>
        <w:t>Правила внутреннего трудового распорядка могут быть приложением к коллективному договору.</w:t>
      </w:r>
    </w:p>
  </w:footnote>
  <w:footnote w:id="10">
    <w:p w:rsidR="00142258" w:rsidRPr="003A5A3C" w:rsidRDefault="00142258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1">
    <w:p w:rsidR="00142258" w:rsidRPr="003008D9" w:rsidRDefault="00142258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142258" w:rsidRPr="00442FC1" w:rsidRDefault="00142258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2">
    <w:p w:rsidR="00142258" w:rsidRPr="00EB03E3" w:rsidRDefault="00142258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3">
    <w:p w:rsidR="00142258" w:rsidRDefault="00142258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4">
    <w:p w:rsidR="00142258" w:rsidRPr="00832D98" w:rsidRDefault="00142258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5">
    <w:p w:rsidR="00142258" w:rsidRPr="00833558" w:rsidRDefault="00142258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6">
    <w:p w:rsidR="00142258" w:rsidRDefault="00142258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7">
    <w:p w:rsidR="00142258" w:rsidRDefault="00142258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8">
    <w:p w:rsidR="00142258" w:rsidRDefault="00142258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9">
    <w:p w:rsidR="00142258" w:rsidRDefault="00142258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142258" w:rsidRPr="00024235" w:rsidRDefault="00142258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142258" w:rsidRDefault="00142258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20">
    <w:p w:rsidR="00142258" w:rsidRDefault="00142258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1">
    <w:p w:rsidR="00142258" w:rsidRPr="00232288" w:rsidRDefault="00142258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2">
    <w:p w:rsidR="00142258" w:rsidRDefault="00142258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3">
    <w:p w:rsidR="00142258" w:rsidRDefault="00142258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4">
    <w:p w:rsidR="00142258" w:rsidRPr="00672959" w:rsidRDefault="00142258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5">
    <w:p w:rsidR="00142258" w:rsidRDefault="00142258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6">
    <w:p w:rsidR="00142258" w:rsidRDefault="00142258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7">
    <w:p w:rsidR="00142258" w:rsidRDefault="00142258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8">
    <w:p w:rsidR="00142258" w:rsidRPr="00AA737A" w:rsidRDefault="00142258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(далее- приказ №1601; приложение 1или 2 к приказу № 1601).</w:t>
      </w:r>
    </w:p>
  </w:footnote>
  <w:footnote w:id="29">
    <w:p w:rsidR="00142258" w:rsidRDefault="00142258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30">
    <w:p w:rsidR="00142258" w:rsidRPr="007A2BBE" w:rsidRDefault="00142258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1">
    <w:p w:rsidR="00142258" w:rsidRPr="00101282" w:rsidRDefault="00142258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2">
    <w:p w:rsidR="00142258" w:rsidRDefault="00142258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3">
    <w:p w:rsidR="00142258" w:rsidRDefault="00142258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4">
    <w:p w:rsidR="00142258" w:rsidRPr="00717182" w:rsidRDefault="00142258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5">
    <w:p w:rsidR="00142258" w:rsidRDefault="00142258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6">
    <w:p w:rsidR="00142258" w:rsidRDefault="00142258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7">
    <w:p w:rsidR="00142258" w:rsidRDefault="00142258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142258" w:rsidRPr="00E71608" w:rsidRDefault="00142258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142258" w:rsidRDefault="00142258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142258" w:rsidRPr="00F9421C" w:rsidRDefault="00142258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142258" w:rsidRDefault="00142258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142258" w:rsidRPr="008A73CD" w:rsidRDefault="00142258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142258" w:rsidRDefault="00142258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142258" w:rsidRDefault="00142258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142258" w:rsidRPr="004F42E6" w:rsidRDefault="00142258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5">
    <w:p w:rsidR="00142258" w:rsidRPr="00A2348D" w:rsidRDefault="00142258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6">
    <w:p w:rsidR="00142258" w:rsidRDefault="00142258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7">
    <w:p w:rsidR="00142258" w:rsidRDefault="00142258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8">
    <w:p w:rsidR="00142258" w:rsidRDefault="00142258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142258" w:rsidRDefault="00142258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0">
    <w:p w:rsidR="00142258" w:rsidRPr="00241C3E" w:rsidRDefault="00142258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1">
    <w:p w:rsidR="00142258" w:rsidRDefault="00142258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2">
    <w:p w:rsidR="00142258" w:rsidRPr="001857A3" w:rsidRDefault="00142258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3">
    <w:p w:rsidR="00142258" w:rsidRPr="00AC41E3" w:rsidRDefault="00142258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4">
    <w:p w:rsidR="00142258" w:rsidRDefault="00142258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5">
    <w:p w:rsidR="00142258" w:rsidRDefault="00142258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6">
    <w:p w:rsidR="00142258" w:rsidRDefault="00142258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7">
    <w:p w:rsidR="00142258" w:rsidRDefault="00142258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58">
    <w:p w:rsidR="00142258" w:rsidRDefault="00142258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59">
    <w:p w:rsidR="00142258" w:rsidRDefault="00142258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0">
    <w:p w:rsidR="00142258" w:rsidRDefault="00142258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1">
    <w:p w:rsidR="00142258" w:rsidRDefault="00142258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2">
    <w:p w:rsidR="00142258" w:rsidRPr="0087545E" w:rsidRDefault="00142258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3">
    <w:p w:rsidR="00142258" w:rsidRDefault="00142258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4">
    <w:p w:rsidR="00142258" w:rsidRPr="006D0FB6" w:rsidRDefault="00142258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5">
    <w:p w:rsidR="00142258" w:rsidRDefault="00142258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6">
    <w:p w:rsidR="00142258" w:rsidRDefault="00142258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7">
    <w:p w:rsidR="00142258" w:rsidRDefault="00142258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C0E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7A34"/>
    <w:rsid w:val="00120EB0"/>
    <w:rsid w:val="00122677"/>
    <w:rsid w:val="00122FB6"/>
    <w:rsid w:val="001247D6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2258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2F6C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BA1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3AE4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2AFB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05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C6A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26BE2"/>
    <w:rsid w:val="00430026"/>
    <w:rsid w:val="0043051A"/>
    <w:rsid w:val="00430A96"/>
    <w:rsid w:val="004311E8"/>
    <w:rsid w:val="0043141B"/>
    <w:rsid w:val="00432368"/>
    <w:rsid w:val="004333DD"/>
    <w:rsid w:val="00435815"/>
    <w:rsid w:val="00436262"/>
    <w:rsid w:val="004377B2"/>
    <w:rsid w:val="00441B3A"/>
    <w:rsid w:val="00442ABB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4466"/>
    <w:rsid w:val="005E57F3"/>
    <w:rsid w:val="005E6318"/>
    <w:rsid w:val="005E793C"/>
    <w:rsid w:val="005F0FD2"/>
    <w:rsid w:val="005F15AA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50C3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8F7EDF"/>
    <w:rsid w:val="00902329"/>
    <w:rsid w:val="00904D56"/>
    <w:rsid w:val="00910319"/>
    <w:rsid w:val="009109A4"/>
    <w:rsid w:val="009130C2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1B50"/>
    <w:rsid w:val="00A343B0"/>
    <w:rsid w:val="00A34AFA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2C91"/>
    <w:rsid w:val="00A94137"/>
    <w:rsid w:val="00A9450E"/>
    <w:rsid w:val="00A94549"/>
    <w:rsid w:val="00A95F22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260D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811"/>
    <w:rsid w:val="00B7532C"/>
    <w:rsid w:val="00B75E9E"/>
    <w:rsid w:val="00B77243"/>
    <w:rsid w:val="00B8031D"/>
    <w:rsid w:val="00B80AEF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004B"/>
    <w:rsid w:val="00DC3E99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C7C2D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0A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E6157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08ED-7B25-4AC7-81D4-C98AA0CD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47</Pages>
  <Words>16169</Words>
  <Characters>92166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108119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АХМЕД</cp:lastModifiedBy>
  <cp:revision>20</cp:revision>
  <cp:lastPrinted>2020-08-25T12:18:00Z</cp:lastPrinted>
  <dcterms:created xsi:type="dcterms:W3CDTF">2021-02-25T09:11:00Z</dcterms:created>
  <dcterms:modified xsi:type="dcterms:W3CDTF">2022-12-21T09:56:00Z</dcterms:modified>
</cp:coreProperties>
</file>